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zapewnia dostawcom usług zarządzanych (MSP) większe możliwości skalowania i rozwoju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Najnowsza wersja platformy zarządzania chmurą Nebula ułatwia konfigurację i zarządzanie wieloma lokalizacjami najemców, umożliwiając partnerom wykorzystanie większej liczby możliwości biznesowych.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ułatwia dostawcom usług zarządzanych (MSP) skalowanie i rozwój działalności dzięki serii ulepszeń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platformy zarządzania chmurą Nebula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Aktualizacje zapewniają nowe możliwości replikacji konfiguracji lokalizacji, skracając czas potrzebny na skonfigurowanie nowych lokalizacji z kilku godzin do kilku minut. Rozbudowany pulpit nawigacyjny zapewnia dostawcom usług zarządzanych większą widoczność wielu lokalizacji, a dodatkowe funkcje bezpieczeństwa pomagają zmniejszyć ryzyko uzyskania dostępu do ustawień sieci przez osoby nieuprawnione. Nowe funkcje są już dostępne dla wszystkich partnerów, którzy korzystają z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Nebula </w:t>
      </w:r>
      <w:r>
        <w:rPr>
          <w:rFonts w:ascii="calibri" w:hAnsi="calibri" w:eastAsia="calibri" w:cs="calibri"/>
          <w:sz w:val="24"/>
          <w:szCs w:val="24"/>
        </w:rPr>
        <w:t xml:space="preserve">firmy Zyxel Networks w celu świadczenia usług zarządzania siecią i monitorowania bezpieczeństwa swoim klientom.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, stwierdził: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Tysiące partnerów MSP w regionie EMEA wykorzystuje Nebula jako centralny filar swojej oferty usług zarządzanych, a wraz z ich rozwojem i rozwojem kluczowym wyzwaniem, przed którym stoją, jest możliwość osiągnięcia więcej przy użyciu tych samych zasobów. Ulepszone możliwości Nebula pozwolą MSP zoptymalizować wydajność, wykorzystać więcej okazji i zapewnić wyższy poziom usług. Sprawiają one również, że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staje się jeszcze lepszym narzędziem do zarządzania klientami, którzy potrzebują spójności we wszystkich lokalizacjach w celu spełnienia wymagań dotyczących zgodności i zminimalizowania ryzyka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Ponadto nowe funkcje wzmacniają pozycję MSP obsługujących rynek małych i średnich przedsiębiorstw.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Małe i średnie przedsiębiorstwa są obecnie najszybciej rozwijającym się sektorem rynku usług zarządzanych, a dzięki nowej replikacji między lokalizacjami, obsłudze zarządzania zespołami, skonsolidowanemu widokowi pulpitu nawigacyjnego i innym nowym funkcjom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, partnerzy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Zyxel Networks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mają jeszcze lepszą pozycję, aby w pełni wykorzystać tę ogromną szansę na rozwój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Najważniejsze nowe funkcje wersji </w:t>
      </w:r>
      <w:r>
        <w:rPr>
          <w:rFonts w:ascii="calibri" w:hAnsi="calibri" w:eastAsia="calibri" w:cs="calibri"/>
          <w:sz w:val="24"/>
          <w:szCs w:val="24"/>
          <w:b/>
        </w:rPr>
        <w:t xml:space="preserve">Nebula 19.30</w:t>
      </w:r>
      <w:r>
        <w:rPr>
          <w:rFonts w:ascii="calibri" w:hAnsi="calibri" w:eastAsia="calibri" w:cs="calibri"/>
          <w:sz w:val="24"/>
          <w:szCs w:val="24"/>
        </w:rPr>
        <w:t xml:space="preserve">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Szablony konfiguracyjne</w:t>
      </w:r>
      <w:r>
        <w:rPr>
          <w:rFonts w:ascii="calibri" w:hAnsi="calibri" w:eastAsia="calibri" w:cs="calibri"/>
          <w:sz w:val="24"/>
          <w:szCs w:val="24"/>
        </w:rPr>
        <w:t xml:space="preserve">, które dostawcy usług zarządzanych mogą wykorzystać do synchronizacji ustawień w wielu lokalizacjach jednej organizacji klienta, z automatycznym odzwierciedlaniem przyszłych zmian.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Replikacja całej witryny </w:t>
      </w:r>
      <w:r>
        <w:rPr>
          <w:rFonts w:ascii="calibri" w:hAnsi="calibri" w:eastAsia="calibri" w:cs="calibri"/>
          <w:sz w:val="24"/>
          <w:szCs w:val="24"/>
        </w:rPr>
        <w:t xml:space="preserve">pozwala dostawcom usług zarządzanych na natychmiastowe sklonowanie swoich „najlepszych praktyk” lub ustawień istniejącej witryny do nowej lokalizacji, co może zaoszczędzić godziny, a nawet dni, które trzeba by poświęcić na skomplikowany proces ręcznego wdrażania.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Zaktualizowane </w:t>
      </w:r>
      <w:r>
        <w:rPr>
          <w:rFonts w:ascii="calibri" w:hAnsi="calibri" w:eastAsia="calibri" w:cs="calibri"/>
          <w:sz w:val="24"/>
          <w:szCs w:val="24"/>
        </w:rPr>
        <w:t xml:space="preserve">funkcje </w:t>
      </w:r>
      <w:r>
        <w:rPr>
          <w:rFonts w:ascii="calibri" w:hAnsi="calibri" w:eastAsia="calibri" w:cs="calibri"/>
          <w:sz w:val="24"/>
          <w:szCs w:val="24"/>
          <w:b/>
        </w:rPr>
        <w:t xml:space="preserve">tworzenia kopii zapasowych i przywracania danych </w:t>
      </w:r>
      <w:r>
        <w:rPr>
          <w:rFonts w:ascii="calibri" w:hAnsi="calibri" w:eastAsia="calibri" w:cs="calibri"/>
          <w:sz w:val="24"/>
          <w:szCs w:val="24"/>
        </w:rPr>
        <w:t xml:space="preserve">umożliwiają zbiorcze kopiowanie wielu witryn, automatyczne planowanie oraz szybkie przywracanie lub cofanie zmian.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Odświeżony centralny pulpit MSP </w:t>
      </w:r>
      <w:r>
        <w:rPr>
          <w:rFonts w:ascii="calibri" w:hAnsi="calibri" w:eastAsia="calibri" w:cs="calibri"/>
          <w:sz w:val="24"/>
          <w:szCs w:val="24"/>
        </w:rPr>
        <w:t xml:space="preserve">wyświetla teraz status organizacji klienta, lokalizacji i urządzeń w jednym widoku, zapewniając partnerom pełny nadzór nad wszystkimi dzierżawcami.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Skonsolidowany przegląd zasobów urządzeń i licencji </w:t>
      </w:r>
      <w:r>
        <w:rPr>
          <w:rFonts w:ascii="calibri" w:hAnsi="calibri" w:eastAsia="calibri" w:cs="calibri"/>
          <w:sz w:val="24"/>
          <w:szCs w:val="24"/>
        </w:rPr>
        <w:t xml:space="preserve">wszystkich klientów.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Dzienniki zmian na poziomie organizacji </w:t>
      </w:r>
      <w:r>
        <w:rPr>
          <w:rFonts w:ascii="calibri" w:hAnsi="calibri" w:eastAsia="calibri" w:cs="calibri"/>
          <w:sz w:val="24"/>
          <w:szCs w:val="24"/>
        </w:rPr>
        <w:t xml:space="preserve">zawierają szczegółowe zapisy chronologiczne, które śledzą, kto wprowadził jakie zmiany i kiedy, wspierając potrzeby w zakresie zgodności i audytu oraz umożliwiając szybsze rozwiązywanie problemów.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Kontrola dostępu oparta na rolach </w:t>
      </w:r>
      <w:r>
        <w:rPr>
          <w:rFonts w:ascii="calibri" w:hAnsi="calibri" w:eastAsia="calibri" w:cs="calibri"/>
          <w:sz w:val="24"/>
          <w:szCs w:val="24"/>
        </w:rPr>
        <w:t xml:space="preserve">pozwala przypisywać uprawnienia dostępu zgodnie z rolami pracowników za pomocą funkcji </w:t>
      </w:r>
      <w:r>
        <w:rPr>
          <w:rFonts w:ascii="calibri" w:hAnsi="calibri" w:eastAsia="calibri" w:cs="calibri"/>
          <w:sz w:val="24"/>
          <w:szCs w:val="24"/>
          <w:b/>
        </w:rPr>
        <w:t xml:space="preserve">Nebula Admins &amp; Teams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Natychmiastowe wdrażanie i wycofywanie </w:t>
      </w:r>
      <w:r>
        <w:rPr>
          <w:rFonts w:ascii="calibri" w:hAnsi="calibri" w:eastAsia="calibri" w:cs="calibri"/>
          <w:sz w:val="24"/>
          <w:szCs w:val="24"/>
        </w:rPr>
        <w:t xml:space="preserve">oznacza, że nowi pracownicy mogą natychmiast otrzymać odziedziczony, predefiniowany dostęp, a osoby odchodzące mogą zostać usunięte w jednym kroku.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Grupowanie klientów </w:t>
      </w:r>
      <w:r>
        <w:rPr>
          <w:rFonts w:ascii="calibri" w:hAnsi="calibri" w:eastAsia="calibri" w:cs="calibri"/>
          <w:sz w:val="24"/>
          <w:szCs w:val="24"/>
        </w:rPr>
        <w:t xml:space="preserve">oznacza, że dostawcy usług zarządzanych mogą teraz organizować klientów o podobnych wymaganiach, aby zapewnić spójność i zmniejszyć nakłady administracyjne.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Ponad 100 produktów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— w tym punkty dostępowe WiFi 7 i zunifikowane bramy bezpieczeństwa — można teraz konfigurować i zarządzać nimi za pośrednictwem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Nebula</w:t>
      </w:r>
      <w:r>
        <w:rPr>
          <w:rFonts w:ascii="calibri" w:hAnsi="calibri" w:eastAsia="calibri" w:cs="calibri"/>
          <w:sz w:val="24"/>
          <w:szCs w:val="24"/>
        </w:rPr>
        <w:t xml:space="preserve">, co daje dostawcom usług zarządzanych (MSP) znaczną możliwość rozszerzenia swoich możliwości i zwiększenia sprzedaży zarówno produktów, jak i usług. Obejmują one najnowszą, ulepszoną wersję popularnego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routera zabezpieczającego USG LITE 60AX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który teraz oferuje funkcję Dual-WAN do przełączania awaryjnego sieci, a także kompleksowy pakiet zabezpieczeń, zapewniając mniejszym firmom niedrogie, kompleksowe rozwiązanie.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stronie: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https://www.zyxel.com/pl/pl/nebula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pl/pl/nebula-overview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www.zyxel.com/pl/pl/products/next-gen-firewall/ax6000-wifi-6-security-router-usg-lite-60ax" TargetMode="External"/><Relationship Id="rId10" Type="http://schemas.openxmlformats.org/officeDocument/2006/relationships/hyperlink" Target="http://zyxel.biuroprasowe.pl/word/?hash=610cee7c92d0f738c705a465da92abc9&amp;id=212388&amp;typ=epr%20https:/www.zyxel.com/pl/pl/nebu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2026-04-24T01:36:11+02:00</dcterms:created>
  <dcterms:modified xsi:type="dcterms:W3CDTF">2026-04-24T01:36:11+02:00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