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mianuje Kena Tsai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Networks, lider w dostarczaniu bezpiecznych i opartych na sztucznej inteligencji rozwiązań sieciowych w chmurze, ogłosił powołanie Kena Tsai na nowego prezesa Zyxel Networks od lutego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Wprowadzi Zyxel Networks w nową 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wydzielenia z Zyxel Communications w 2019 roku, Zyxel Networks koncentruje się na rynku sieci dla małych i średnich przedsiębiorstw (SMB). Z powodzeniem buduje silną pozycję rynkową dzięki platformie zarządzania w chmurze Nebula oraz rozwiązaniom bezpieczeństwa sieci. </w:t>
      </w:r>
      <w:r>
        <w:rPr>
          <w:rFonts w:ascii="calibri" w:hAnsi="calibri" w:eastAsia="calibri" w:cs="calibri"/>
          <w:sz w:val="24"/>
          <w:szCs w:val="24"/>
          <w:b/>
        </w:rPr>
        <w:t xml:space="preserve">Oczekuje się, że przywództwo Kena Tsai przyniesie przyszłościowe strategie i spostrzeżenia rynkowe, które napędzą dynamikę wzrostu firmy na rynkach globalnych.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Ken Tsai - zaangażowany w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Zyxel Networks od samego początku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angażuje się w dostarczanie wyjątkowych rozwiązań sieciowych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platformie do zarządzania chmurą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rozwiązaniom zabezpieczającym z powodzeniem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wyróżniliśmy się silną wewnętrzną siłą badawczo-rozwojową na rynkach międzynarodowych i stworzyliśmy solidny model biznesowy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Opierając się na tym sukcesie, jesteśmy pewni naszej dalszej drogi. Czuję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wielką odpowiedzialność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pełni poświęcę się prowadzeniu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dalszym rozwoju i innowacjach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Ken Tsai</w:t>
      </w:r>
      <w:r>
        <w:rPr>
          <w:rFonts w:ascii="calibri" w:hAnsi="calibri" w:eastAsia="calibri" w:cs="calibri"/>
          <w:sz w:val="24"/>
          <w:szCs w:val="24"/>
        </w:rPr>
        <w:t xml:space="preserve"> ma </w:t>
      </w:r>
      <w:r>
        <w:rPr>
          <w:rFonts w:ascii="calibri" w:hAnsi="calibri" w:eastAsia="calibri" w:cs="calibri"/>
          <w:sz w:val="24"/>
          <w:szCs w:val="24"/>
          <w:b/>
        </w:rPr>
        <w:t xml:space="preserve">19-letnie doświadczenie</w:t>
      </w:r>
      <w:r>
        <w:rPr>
          <w:rFonts w:ascii="calibri" w:hAnsi="calibri" w:eastAsia="calibri" w:cs="calibri"/>
          <w:sz w:val="24"/>
          <w:szCs w:val="24"/>
        </w:rPr>
        <w:t xml:space="preserve"> w Zyxel Group. Zajmował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stanowiska</w:t>
      </w:r>
      <w:r>
        <w:rPr>
          <w:rFonts w:ascii="calibri" w:hAnsi="calibri" w:eastAsia="calibri" w:cs="calibri"/>
          <w:sz w:val="24"/>
          <w:szCs w:val="24"/>
        </w:rPr>
        <w:t xml:space="preserve"> w różnych strategicznych jednostkach operacyjnych i zarządzających produktami, w tym w strategicznej jednostce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Gateway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Centrum Zarządzania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Korporacyjnym Dziale Usług HR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Wsparcia Biznesu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rozległa wiedza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marką, rozwoju rynku i doświadczeń klientów</w:t>
      </w:r>
      <w:r>
        <w:rPr>
          <w:rFonts w:ascii="calibri" w:hAnsi="calibri" w:eastAsia="calibri" w:cs="calibri"/>
          <w:sz w:val="24"/>
          <w:szCs w:val="24"/>
        </w:rPr>
        <w:t xml:space="preserve"> - zdobyta na stanowiskach w </w:t>
      </w:r>
      <w:r>
        <w:rPr>
          <w:rFonts w:ascii="calibri" w:hAnsi="calibri" w:eastAsia="calibri" w:cs="calibri"/>
          <w:sz w:val="24"/>
          <w:szCs w:val="24"/>
          <w:b/>
        </w:rPr>
        <w:t xml:space="preserve">globalnej centrali </w:t>
      </w:r>
      <w:r>
        <w:rPr>
          <w:rFonts w:ascii="calibri" w:hAnsi="calibri" w:eastAsia="calibri" w:cs="calibri"/>
          <w:sz w:val="24"/>
          <w:szCs w:val="24"/>
        </w:rPr>
        <w:t xml:space="preserve">i kilkuletniej ekspatriacji </w:t>
      </w:r>
      <w:r>
        <w:rPr>
          <w:rFonts w:ascii="calibri" w:hAnsi="calibri" w:eastAsia="calibri" w:cs="calibri"/>
          <w:sz w:val="24"/>
          <w:szCs w:val="24"/>
          <w:b/>
        </w:rPr>
        <w:t xml:space="preserve">na rynki europejskie</w:t>
      </w:r>
      <w:r>
        <w:rPr>
          <w:rFonts w:ascii="calibri" w:hAnsi="calibri" w:eastAsia="calibri" w:cs="calibri"/>
          <w:sz w:val="24"/>
          <w:szCs w:val="24"/>
        </w:rPr>
        <w:t xml:space="preserve"> - pozycjonuje go jako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lidera</w:t>
      </w:r>
      <w:r>
        <w:rPr>
          <w:rFonts w:ascii="calibri" w:hAnsi="calibri" w:eastAsia="calibri" w:cs="calibri"/>
          <w:sz w:val="24"/>
          <w:szCs w:val="24"/>
        </w:rPr>
        <w:t xml:space="preserve"> zdolnego do kierowania zespołami międzywydziałowymi i międzykulturowymi w celu osiągnięcia celów biznesowych. To doświadczenie położy </w:t>
      </w:r>
      <w:r>
        <w:rPr>
          <w:rFonts w:ascii="calibri" w:hAnsi="calibri" w:eastAsia="calibri" w:cs="calibri"/>
          <w:sz w:val="24"/>
          <w:szCs w:val="24"/>
          <w:b/>
        </w:rPr>
        <w:t xml:space="preserve">solidne fundamenty </w:t>
      </w:r>
      <w:r>
        <w:rPr>
          <w:rFonts w:ascii="calibri" w:hAnsi="calibri" w:eastAsia="calibri" w:cs="calibri"/>
          <w:sz w:val="24"/>
          <w:szCs w:val="24"/>
        </w:rPr>
        <w:t xml:space="preserve">pod przyszły rozwój Zyxel Networks.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małym i średnim firmom w pokonywaniu wyzwań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wyzwania stojące obecnie przed małymi i średnimi przedsiębiorstwami na całym świecie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presję regulacyjną, ograniczone zasoby i trudności rekrutacyjne</w:t>
      </w:r>
      <w:r>
        <w:rPr>
          <w:rFonts w:ascii="calibri" w:hAnsi="calibri" w:eastAsia="calibri" w:cs="calibri"/>
          <w:sz w:val="24"/>
          <w:szCs w:val="24"/>
        </w:rPr>
        <w:t xml:space="preserve">. Wymagają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wydajnych praktyk operacyjnych i alokacji zasobów</w:t>
      </w:r>
      <w:r>
        <w:rPr>
          <w:rFonts w:ascii="calibri" w:hAnsi="calibri" w:eastAsia="calibri" w:cs="calibri"/>
          <w:sz w:val="24"/>
          <w:szCs w:val="24"/>
        </w:rPr>
        <w:t xml:space="preserve">. Nasilające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ataki na bezpieczeństwo</w:t>
      </w:r>
      <w:r>
        <w:rPr>
          <w:rFonts w:ascii="calibri" w:hAnsi="calibri" w:eastAsia="calibri" w:cs="calibri"/>
          <w:sz w:val="24"/>
          <w:szCs w:val="24"/>
        </w:rPr>
        <w:t xml:space="preserve"> również podkreślają pilną potrzebę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bezpiecznych i niezawodnych rozwiązań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do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 zostało zaprojektowane specjalnie w celu rozwiązania tych problemów. Jest to wykonywane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integrację urządzeń przewodowych, bezprzewodowych i zabezpieczających za pośrednictwem jednej platformy</w:t>
      </w:r>
      <w:r>
        <w:rPr>
          <w:rFonts w:ascii="calibri" w:hAnsi="calibri" w:eastAsia="calibri" w:cs="calibri"/>
          <w:sz w:val="24"/>
          <w:szCs w:val="24"/>
        </w:rPr>
        <w:t xml:space="preserve">, która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chmurą i sztuczną inteligencję do monitorowania analitycznego</w:t>
      </w:r>
      <w:r>
        <w:rPr>
          <w:rFonts w:ascii="calibri" w:hAnsi="calibri" w:eastAsia="calibri" w:cs="calibri"/>
          <w:sz w:val="24"/>
          <w:szCs w:val="24"/>
        </w:rPr>
        <w:t xml:space="preserve">. Takie podejście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 procesy zarządzania, jednocześnie zmniejszając ryzyko związane z cyberzagrożeniami</w:t>
      </w:r>
      <w:r>
        <w:rPr>
          <w:rFonts w:ascii="calibri" w:hAnsi="calibri" w:eastAsia="calibri" w:cs="calibri"/>
          <w:sz w:val="24"/>
          <w:szCs w:val="24"/>
        </w:rPr>
        <w:t xml:space="preserve">. Ogranicza tym samym obciążenie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podkreśla, że bogate doświadczenie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 we współpracy międzyfunkcyjnej i zaufanie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ułatwią głębszą integrację w firmie</w:t>
      </w:r>
      <w:r>
        <w:rPr>
          <w:rFonts w:ascii="calibri" w:hAnsi="calibri" w:eastAsia="calibri" w:cs="calibri"/>
          <w:sz w:val="24"/>
          <w:szCs w:val="24"/>
        </w:rPr>
        <w:t xml:space="preserve">. Zwiększą jej zdolność do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wykorzystywania możliwości na szybko zmieniającym się rynku</w:t>
      </w:r>
      <w:r>
        <w:rPr>
          <w:rFonts w:ascii="calibri" w:hAnsi="calibri" w:eastAsia="calibri" w:cs="calibri"/>
          <w:sz w:val="24"/>
          <w:szCs w:val="24"/>
        </w:rPr>
        <w:t xml:space="preserve">. Pozwolą wreszcie firmie na </w:t>
      </w:r>
      <w:r>
        <w:rPr>
          <w:rFonts w:ascii="calibri" w:hAnsi="calibri" w:eastAsia="calibri" w:cs="calibri"/>
          <w:sz w:val="24"/>
          <w:szCs w:val="24"/>
          <w:b/>
        </w:rPr>
        <w:t xml:space="preserve">dalsze dostarczanie innowacyjnych rozwiązań</w:t>
      </w:r>
      <w:r>
        <w:rPr>
          <w:rFonts w:ascii="calibri" w:hAnsi="calibri" w:eastAsia="calibri" w:cs="calibri"/>
          <w:sz w:val="24"/>
          <w:szCs w:val="24"/>
        </w:rPr>
        <w:t xml:space="preserve">, które spełniają wymagania klientów,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 małe i średnie przedsiębiorstwa</w:t>
      </w:r>
      <w:r>
        <w:rPr>
          <w:rFonts w:ascii="calibri" w:hAnsi="calibri" w:eastAsia="calibri" w:cs="calibri"/>
          <w:sz w:val="24"/>
          <w:szCs w:val="24"/>
        </w:rPr>
        <w:t xml:space="preserve"> w pokonywaniu wyzwań i napędzaniu rozwoju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2026-04-26T22:48:54+02:00</dcterms:created>
  <dcterms:modified xsi:type="dcterms:W3CDTF">2026-04-26T22:48:54+02:00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