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wewnętrzny router 5G WiFi 7, aby zapewnić firmom łączność w dowolnym miejscu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router Nebula FWA515 zapewnia nieprzerwaną, ultraszybką łączność WiFi 7 z płynnym zarządzaniem w chmurze. Zrobiony w 95% z plastiku pochodzącego z recyklingu i dostarczany w opakowaniu niezawierającym lotnych związków organicznych, bezhalogenowym i plastikowym.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  <w:b/>
        </w:rPr>
        <w:t xml:space="preserve">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wprowadził na rynek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, wewnętrzny router 5G, który na nowo definiuje nieprzerwaną łączność dla firm i domów borykających się z ograniczonymi opcjami przewodowego Internetu. Obsługując </w:t>
      </w:r>
      <w:r>
        <w:rPr>
          <w:rFonts w:ascii="calibri" w:hAnsi="calibri" w:eastAsia="calibri" w:cs="calibri"/>
          <w:sz w:val="24"/>
          <w:szCs w:val="24"/>
          <w:b/>
        </w:rPr>
        <w:t xml:space="preserve">zarówno 5G, jak i WiFi 7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Nebula FWA515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błyskawiczny, elastyczny i zarządzany w chmurze dostęp do Internetu, aby zapewnić użytkownikom produktywność i łączność w dowolnym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Płynne połączenie, zero ograniczeń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</w:t>
      </w:r>
      <w:r>
        <w:rPr>
          <w:rFonts w:ascii="calibri" w:hAnsi="calibri" w:eastAsia="calibri" w:cs="calibri"/>
          <w:sz w:val="24"/>
          <w:szCs w:val="24"/>
          <w:b/>
        </w:rPr>
        <w:t xml:space="preserve">dla firm bez infrastruktury stacjonarnej lub wymagających mobilności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Nebula FWA515</w:t>
      </w:r>
      <w:r>
        <w:rPr>
          <w:rFonts w:ascii="calibri" w:hAnsi="calibri" w:eastAsia="calibri" w:cs="calibri"/>
          <w:sz w:val="24"/>
          <w:szCs w:val="24"/>
        </w:rPr>
        <w:t xml:space="preserve"> łączy w sobie najlepsze technologie sieci mobilnych i bezprzewodowych. Zapewnia prędkość </w:t>
      </w:r>
      <w:r>
        <w:rPr>
          <w:rFonts w:ascii="calibri" w:hAnsi="calibri" w:eastAsia="calibri" w:cs="calibri"/>
          <w:sz w:val="24"/>
          <w:szCs w:val="24"/>
          <w:b/>
        </w:rPr>
        <w:t xml:space="preserve">Wi-Fi do 7,2 Gb/s</w:t>
      </w:r>
      <w:r>
        <w:rPr>
          <w:rFonts w:ascii="calibri" w:hAnsi="calibri" w:eastAsia="calibri" w:cs="calibri"/>
          <w:sz w:val="24"/>
          <w:szCs w:val="24"/>
        </w:rPr>
        <w:t xml:space="preserve"> dla maksymalnie </w:t>
      </w:r>
      <w:r>
        <w:rPr>
          <w:rFonts w:ascii="calibri" w:hAnsi="calibri" w:eastAsia="calibri" w:cs="calibri"/>
          <w:sz w:val="24"/>
          <w:szCs w:val="24"/>
          <w:b/>
        </w:rPr>
        <w:t xml:space="preserve">64 urządzeń</w:t>
      </w:r>
      <w:r>
        <w:rPr>
          <w:rFonts w:ascii="calibri" w:hAnsi="calibri" w:eastAsia="calibri" w:cs="calibri"/>
          <w:sz w:val="24"/>
          <w:szCs w:val="24"/>
        </w:rPr>
        <w:t xml:space="preserve">, w dowolnym miejscu i czasie. Nie wymaga okablowania ani skomplikowanej konfiguracji. Użytkownicy muszą po prostu włożyć kartę SIM i podłączyć zasilacz, aby uzyskać dostęp do szybkiej łączności WiFi 7. Wbudowane </w:t>
      </w:r>
      <w:r>
        <w:rPr>
          <w:rFonts w:ascii="calibri" w:hAnsi="calibri" w:eastAsia="calibri" w:cs="calibri"/>
          <w:sz w:val="24"/>
          <w:szCs w:val="24"/>
          <w:b/>
        </w:rPr>
        <w:t xml:space="preserve">porty 2,5G LAN</w:t>
      </w:r>
      <w:r>
        <w:rPr>
          <w:rFonts w:ascii="calibri" w:hAnsi="calibri" w:eastAsia="calibri" w:cs="calibri"/>
          <w:sz w:val="24"/>
          <w:szCs w:val="24"/>
        </w:rPr>
        <w:t xml:space="preserve"> zapewniają również niezawodne połączenie przewodowe dla biurowych punktów końcowych.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w dużym stopniu polegają na nieprzerwanej łączności, takie jak sklepy detaliczne, kliniki i kawiarnie, nie mogą być ograniczane przez przestoje sieci. </w:t>
      </w:r>
      <w:r>
        <w:rPr>
          <w:rFonts w:ascii="calibri" w:hAnsi="calibri" w:eastAsia="calibri" w:cs="calibri"/>
          <w:sz w:val="24"/>
          <w:szCs w:val="24"/>
          <w:b/>
        </w:rPr>
        <w:t xml:space="preserve">Nebula FWA515</w:t>
      </w:r>
      <w:r>
        <w:rPr>
          <w:rFonts w:ascii="calibri" w:hAnsi="calibri" w:eastAsia="calibri" w:cs="calibri"/>
          <w:sz w:val="24"/>
          <w:szCs w:val="24"/>
        </w:rPr>
        <w:t xml:space="preserve">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podwójne opcje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WAN: 5G i Ethernet</w:t>
      </w:r>
      <w:r>
        <w:rPr>
          <w:rFonts w:ascii="calibri" w:hAnsi="calibri" w:eastAsia="calibri" w:cs="calibri"/>
          <w:sz w:val="24"/>
          <w:szCs w:val="24"/>
        </w:rPr>
        <w:t xml:space="preserve">, zapewniając </w:t>
      </w:r>
      <w:r>
        <w:rPr>
          <w:rFonts w:ascii="calibri" w:hAnsi="calibri" w:eastAsia="calibri" w:cs="calibri"/>
          <w:sz w:val="24"/>
          <w:szCs w:val="24"/>
          <w:b/>
        </w:rPr>
        <w:t xml:space="preserve">płynne przełączanie awaryjne</w:t>
      </w:r>
      <w:r>
        <w:rPr>
          <w:rFonts w:ascii="calibri" w:hAnsi="calibri" w:eastAsia="calibri" w:cs="calibri"/>
          <w:sz w:val="24"/>
          <w:szCs w:val="24"/>
        </w:rPr>
        <w:t xml:space="preserve"> w przypadku awarii linii stacjonarnych i płynną pracę z zawsze włączoną łącznością zapasową.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bez wysiłku, zawsze i wszędzie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typowych routerów mobilnych, które oferują tylko lokalne zarządzanie urządzeniami, </w:t>
      </w:r>
      <w:r>
        <w:rPr>
          <w:rFonts w:ascii="calibri" w:hAnsi="calibri" w:eastAsia="calibri" w:cs="calibri"/>
          <w:sz w:val="24"/>
          <w:szCs w:val="24"/>
          <w:b/>
        </w:rPr>
        <w:t xml:space="preserve">Nebula FWA515</w:t>
      </w:r>
      <w:r>
        <w:rPr>
          <w:rFonts w:ascii="calibri" w:hAnsi="calibri" w:eastAsia="calibri" w:cs="calibri"/>
          <w:sz w:val="24"/>
          <w:szCs w:val="24"/>
        </w:rPr>
        <w:t xml:space="preserve"> wyróżnia się </w:t>
      </w:r>
      <w:r>
        <w:rPr>
          <w:rFonts w:ascii="calibri" w:hAnsi="calibri" w:eastAsia="calibri" w:cs="calibri"/>
          <w:sz w:val="24"/>
          <w:szCs w:val="24"/>
          <w:b/>
        </w:rPr>
        <w:t xml:space="preserve">obsługą za pomocą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chmury Nebula</w:t>
      </w:r>
      <w:r>
        <w:rPr>
          <w:rFonts w:ascii="calibri" w:hAnsi="calibri" w:eastAsia="calibri" w:cs="calibri"/>
          <w:sz w:val="24"/>
          <w:szCs w:val="24"/>
        </w:rPr>
        <w:t xml:space="preserve">.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zdalne monitorowanie i podgląd sieci na żywo</w:t>
      </w:r>
      <w:r>
        <w:rPr>
          <w:rFonts w:ascii="calibri" w:hAnsi="calibri" w:eastAsia="calibri" w:cs="calibri"/>
          <w:sz w:val="24"/>
          <w:szCs w:val="24"/>
        </w:rPr>
        <w:t xml:space="preserve">. Od sklepów tymczasowych i mobilnych klinik po autobusy oferujące WiFi na pokładzie, administratorzy IT mogą zarządzać urządzeniami w różnych lokalizacjach z jednego pulpitu nawigacyjnego, bez konieczności fizycznej obecności. To usprawnione wdrażanie i nadzór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złożoność operacyjną</w:t>
      </w:r>
      <w:r>
        <w:rPr>
          <w:rFonts w:ascii="calibri" w:hAnsi="calibri" w:eastAsia="calibri" w:cs="calibri"/>
          <w:sz w:val="24"/>
          <w:szCs w:val="24"/>
        </w:rPr>
        <w:t xml:space="preserve">, szczególnie w przypadku organizacji z rozproszonymi lub mobilnymi zespołami.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Ekologiczny projekt, odpowiedzialna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kontynuuje swoje zaangażowanie w ochronę środowiska dzięki routerowi </w:t>
      </w:r>
      <w:r>
        <w:rPr>
          <w:rFonts w:ascii="calibri" w:hAnsi="calibri" w:eastAsia="calibri" w:cs="calibri"/>
          <w:sz w:val="24"/>
          <w:szCs w:val="24"/>
          <w:b/>
        </w:rPr>
        <w:t xml:space="preserve">Nebula FWA515</w:t>
      </w:r>
      <w:r>
        <w:rPr>
          <w:rFonts w:ascii="calibri" w:hAnsi="calibri" w:eastAsia="calibri" w:cs="calibri"/>
          <w:sz w:val="24"/>
          <w:szCs w:val="24"/>
        </w:rPr>
        <w:t xml:space="preserve">. Urządzenie jest zbudowane </w:t>
      </w:r>
      <w:r>
        <w:rPr>
          <w:rFonts w:ascii="calibri" w:hAnsi="calibri" w:eastAsia="calibri" w:cs="calibri"/>
          <w:sz w:val="24"/>
          <w:szCs w:val="24"/>
          <w:b/>
        </w:rPr>
        <w:t xml:space="preserve">w 95% z plastiku pochodzącego z recyklingu</w:t>
      </w:r>
      <w:r>
        <w:rPr>
          <w:rFonts w:ascii="calibri" w:hAnsi="calibri" w:eastAsia="calibri" w:cs="calibri"/>
          <w:sz w:val="24"/>
          <w:szCs w:val="24"/>
        </w:rPr>
        <w:t xml:space="preserve">, dostarczane w opakowaniu </w:t>
      </w:r>
      <w:r>
        <w:rPr>
          <w:rFonts w:ascii="calibri" w:hAnsi="calibri" w:eastAsia="calibri" w:cs="calibri"/>
          <w:sz w:val="24"/>
          <w:szCs w:val="24"/>
          <w:b/>
        </w:rPr>
        <w:t xml:space="preserve">niezawierającym lotnych związków organicznych, bezhalogenowym i plastikowym</w:t>
      </w:r>
      <w:r>
        <w:rPr>
          <w:rFonts w:ascii="calibri" w:hAnsi="calibri" w:eastAsia="calibri" w:cs="calibri"/>
          <w:sz w:val="24"/>
          <w:szCs w:val="24"/>
        </w:rPr>
        <w:t xml:space="preserve">, a także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złącze USB-C do ładowania</w:t>
      </w:r>
      <w:r>
        <w:rPr>
          <w:rFonts w:ascii="calibri" w:hAnsi="calibri" w:eastAsia="calibri" w:cs="calibri"/>
          <w:sz w:val="24"/>
          <w:szCs w:val="24"/>
        </w:rPr>
        <w:t xml:space="preserve">, aby promować ponowne użycie ładowarki i zmniejszyć ilość e-odpadów.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Szybkość i elastyczność są niezbędne dla rozwijających się firm w dzisiejszym stale połączonym świecie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 FWA515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łączy w sobie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najnowocześniejszą wydajność bezprzewodową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zrównoważoną konstrukcją i intuicyjnym zarządzaniem w chmurze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Dążymy do wzmocnienia pozycji zarówno organizacji, jak i użytkowników domowych, pomagając im pozostać w kontakcie w dowolnym miejscu, bez kompromisów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Nebula FWA515</w:t>
      </w:r>
      <w:r>
        <w:rPr>
          <w:rFonts w:ascii="calibri" w:hAnsi="calibri" w:eastAsia="calibri" w:cs="calibri"/>
          <w:sz w:val="24"/>
          <w:szCs w:val="24"/>
        </w:rPr>
        <w:t xml:space="preserve"> firmy Zyxel Networks jest jednym z pierwszych produktów sieciowych </w:t>
      </w:r>
      <w:r>
        <w:rPr>
          <w:rFonts w:ascii="calibri" w:hAnsi="calibri" w:eastAsia="calibri" w:cs="calibri"/>
          <w:sz w:val="24"/>
          <w:szCs w:val="24"/>
          <w:b/>
        </w:rPr>
        <w:t xml:space="preserve">zgodnych </w:t>
      </w:r>
      <w:r>
        <w:rPr>
          <w:rFonts w:ascii="calibri" w:hAnsi="calibri" w:eastAsia="calibri" w:cs="calibri"/>
          <w:sz w:val="24"/>
          <w:szCs w:val="24"/>
          <w:b/>
        </w:rPr>
        <w:t xml:space="preserve">z normami bezpieczeństwa EN 18031</w:t>
      </w:r>
      <w:r>
        <w:rPr>
          <w:rFonts w:ascii="calibri" w:hAnsi="calibri" w:eastAsia="calibri" w:cs="calibri"/>
          <w:sz w:val="24"/>
          <w:szCs w:val="24"/>
        </w:rPr>
        <w:t xml:space="preserve">, spełniającym </w:t>
      </w:r>
      <w:r>
        <w:rPr>
          <w:rFonts w:ascii="calibri" w:hAnsi="calibri" w:eastAsia="calibri" w:cs="calibri"/>
          <w:sz w:val="24"/>
          <w:szCs w:val="24"/>
          <w:b/>
        </w:rPr>
        <w:t xml:space="preserve">wymogi cyberbezpieczeństwa określone w dyrektywie UE w sprawie urządzeń radiowych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Aby dowiedzieć się więcej o produkcie, </w:t>
      </w:r>
      <w:r>
        <w:rPr>
          <w:rFonts w:ascii="calibri" w:hAnsi="calibri" w:eastAsia="calibri" w:cs="calibri"/>
          <w:sz w:val="24"/>
          <w:szCs w:val="24"/>
        </w:rPr>
        <w:t xml:space="preserve">odwiedź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https://www.zyxel.com/pl/pl/products/mobile-broadband/nebula-5g-be7200-indoor-router-nebula-fwa515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https://store.zyxel.com/fwa515-eu0102f.html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global/en/products/mobile-broadband/nebula-5g-be7200-indoor-router-nebula-fwa515" TargetMode="External"/><Relationship Id="rId8" Type="http://schemas.openxmlformats.org/officeDocument/2006/relationships/hyperlink" Target="https://www.zyxel.com/pl/pl/products/mobile-broadband/nebula-5g-be7200-indoor-router-nebula-fwa515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tore.zyxel.com/fwa515-eu0102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2026-10-12T20:52:35+02:00</dcterms:created>
  <dcterms:modified xsi:type="dcterms:W3CDTF">2026-10-12T20:52:35+02:00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