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inteligentne przełączniki zarządzalne, aby zapewnić niedrogą, przyjazną dla środowiska migrację 10GbE dla małych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XGS1935 zużywa o 18% mniej energii. Pomaga w ten sposób małym i średnim firmom zmniejszyć zużycie prądu, obsługiwać rosnącą liczbę podłączonych urządzeń i przezwyciężyć wąskie gardła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 rozwiązań sieciowych opartych na chmurze, wprowadza na rynek nową </w:t>
      </w:r>
      <w:r>
        <w:rPr>
          <w:rFonts w:ascii="calibri" w:hAnsi="calibri" w:eastAsia="calibri" w:cs="calibri"/>
          <w:sz w:val="24"/>
          <w:szCs w:val="24"/>
        </w:rPr>
        <w:t xml:space="preserve">serię inteligentnych przełączników zarządzalnych Lite-L3 XGS1935</w:t>
      </w:r>
      <w:r>
        <w:rPr>
          <w:rFonts w:ascii="calibri" w:hAnsi="calibri" w:eastAsia="calibri" w:cs="calibri"/>
          <w:sz w:val="24"/>
          <w:szCs w:val="24"/>
        </w:rPr>
        <w:t xml:space="preserve">, aby zaspokoić rosnące potrzeby małych firm w zakresie łączności i zrównoważonego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XGS1935 zapewnia poprawę efektywności energetycznej i redukcję emisji dwutlenku węgla, zapewniając jednocześnie bezproblemową i niedrogą migrację 10GbE dzięki wysokowydajnej technologii przełączania.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Uproszczenie dostosowane do rozwijających się firm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Start-upy i małe firmy często mają trudności z zapewnieniem płynnej łączności dla rosnącej liczby urządzeń w </w:t>
      </w:r>
      <w:r>
        <w:rPr>
          <w:rFonts w:ascii="calibri" w:hAnsi="calibri" w:eastAsia="calibri" w:cs="calibri"/>
          <w:sz w:val="24"/>
          <w:szCs w:val="24"/>
        </w:rPr>
        <w:t xml:space="preserve">miejscu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pracy - od laptopów i serwerów po kamery IP i telefony. Seria XGS1935, dostępna w wersjach z 28- i 52-gigabitowymi portami, zapewnia elastyczną i skalowalną sieć. Jednocześnie gwarantuje szybką i niezawodną łączność dla dziesiątek urządzeń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XGS1935 spełnia podstawowe potrzeby małych firm w zakresie łączności, oferując proste zarządzanie i podstawową funkcjonalność. Jednocześnie jest przystępna cenowo i bardziej zrównoważona dla naszych klientów SMB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Ogłoziński, Country Sales Manager, Zyxel Networks.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 istniejące bariery modernizacji sieci, które mogłyby przeszkadzać mniejszym firmom. Pomaga im uwolnić potencjał dzięki skalowalnym, wysokowydajnym i przyjaznym dla środowiska rozwiązaniom sieciowym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Dodanie czterech uplinków 10GbE SFP+ pomaga firmom ominąć wąskie gardła sieci, a opcje Power over Ethernet (PoE) upraszczają instalację, przesyłając energię i dane za pomocą jednego kabla. Dzięki łącznej mocy 375 W i wsparciu dla PoE+, seria XGS1935 spełnia wymagania energetyczne większości urządzeń sieciowych, w tym kamer monitoringu, systemów kontroli dostępu i punktów dostępowych WiFi. Dodatkowo przełączniki mają wbudowany inteligentny wentylator, który automatycznie dostosowuje swoją prędkość w oparciu o wewnętrzną temperaturę urządzenia. Zmniejsza hałas i zapewnia stabilną łączność podczas codziennej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opcje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przyjmą serię XGS1935, skorzystają również z dostępnej bez licencji wersji </w:t>
      </w:r>
      <w:r>
        <w:rPr>
          <w:rFonts w:ascii="calibri" w:hAnsi="calibri" w:eastAsia="calibri" w:cs="calibri"/>
          <w:sz w:val="24"/>
          <w:szCs w:val="24"/>
        </w:rPr>
        <w:t xml:space="preserve">platformy </w:t>
      </w:r>
      <w:r>
        <w:rPr>
          <w:rFonts w:ascii="calibri" w:hAnsi="calibri" w:eastAsia="calibri" w:cs="calibri"/>
          <w:sz w:val="24"/>
          <w:szCs w:val="24"/>
        </w:rPr>
        <w:t xml:space="preserve">zarządzania chmurą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Umożliwia ona bezdotykowe wdrażanie i zdalne sterowanie siecią przez Internet lub aplikację. Seria przełączników oferuje również samodzielne zarządzanie z intuicyjnym kreatorem i przyjaznym dla użytkownika lokalnym interfejsem internetowym. Pozwala to na bardziej dogłębną konfigurację funkcji, takich jak ulepszona QoS, agregacja łączy, IPv6 i routing statyczny IPv4/IPv6 warstwy 3, bez konieczności uczenia się i korzystania ze złożonego interfejsu wiersza poleceń (CLI).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przyjazne dla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jest zaangażowany w zrównoważony rozwój, jednocześnie dążąc do innowacji w projektowaniu produktów. Seria XGS1935 wprowadza kilka przyjaznych dla środowiska ulepszeń w stosunku do swojego poprzednika. Kompaktowa konstrukcja pozwoliła zmniejszyć liczbę opakowań nawet o 36%, co przełożyło się na 48-procentowy wzrost liczby jednostek na palecie i szacunkową redukcję emisji dwutlenku węgla o 18,84%*. Seria XGS1935 zawiera również energooszczędne komponenty nowej generacji. Oferuje oszczędność zużycia energii do 18,13%** w porównaniu do wcześniejszych modeli.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przełączniki zarządzalne Lite-L3 z serii Zyxel Networks XGS1935 są dostępne na całym świecie. Więcej informacji można znaleźć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Zyxel Networks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*Na podstawie porównania materiałów opakowaniowych używanych przez XGS1935-28HP i XGS1930-28HP.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**Na podstawie porównania maksymalnego zużycia energii przez XGS1935-52 i XGS1930-52 przy pełnym obciążeniu.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zyxel.com/pl/pl/products/switch/24-48-port-gbe-lite-l3-smart-managed-switch-with-4-10g-uplink-xgs1935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2026-06-15T11:40:13+02:00</dcterms:created>
  <dcterms:modified xsi:type="dcterms:W3CDTF">2026-06-15T11:40:13+02:00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