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wskazuje AI i WiFi 7 jako kluczowe trendy sieciowe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wykorzystanie sztucznej inteligencji i uczenia maszynowego w celu poprawy wydajności, bezpieczeństwa i zarządzania sieciami będzie kluczowym trendem w ciągu najbliższych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Przewidywania Zyxel co do AI i WiFi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przewiduje,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i uczenie maszynowe odegrają znacznie większą rolę w zarządzaniu wydajnością</w:t>
      </w:r>
      <w:r>
        <w:rPr>
          <w:rFonts w:ascii="calibri" w:hAnsi="calibri" w:eastAsia="calibri" w:cs="calibri"/>
          <w:sz w:val="24"/>
          <w:szCs w:val="24"/>
        </w:rPr>
        <w:t xml:space="preserve"> i ochroną sieci w 2025 roku. Inne kluczowe trendy to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przyspieszone wdrażanie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dalsza popularyzacja przełączania multi-gigowego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dalsza integracja zabezpieczeń z siecią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zostały przedstawione we wpisie blogowym </w:t>
      </w:r>
      <w:r>
        <w:rPr>
          <w:rFonts w:ascii="calibri" w:hAnsi="calibri" w:eastAsia="calibri" w:cs="calibri"/>
          <w:sz w:val="24"/>
          <w:szCs w:val="24"/>
          <w:b/>
        </w:rPr>
        <w:t xml:space="preserve">Kevina Drinkalla</w:t>
      </w:r>
      <w:r>
        <w:rPr>
          <w:rFonts w:ascii="calibri" w:hAnsi="calibri" w:eastAsia="calibri" w:cs="calibri"/>
          <w:sz w:val="24"/>
          <w:szCs w:val="24"/>
        </w:rPr>
        <w:t xml:space="preserve">, dyrektora ds. marketingu i strategii GTM w regionie EMEA w Zyxel Networks oraz w </w:t>
      </w:r>
      <w:r>
        <w:rPr>
          <w:rFonts w:ascii="calibri" w:hAnsi="calibri" w:eastAsia="calibri" w:cs="calibri"/>
          <w:sz w:val="24"/>
          <w:szCs w:val="24"/>
          <w:b/>
        </w:rPr>
        <w:t xml:space="preserve">podcaście</w:t>
      </w:r>
      <w:r>
        <w:rPr>
          <w:rFonts w:ascii="calibri" w:hAnsi="calibri" w:eastAsia="calibri" w:cs="calibri"/>
          <w:sz w:val="24"/>
          <w:szCs w:val="24"/>
        </w:rPr>
        <w:t xml:space="preserve"> z udziałem Kevina i innych ekspertów Zyxel Networks.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wpisie na blogu Kevin podkreśla wpływ, jaki sztuczna inteligencja będzie miała na postęp i poprawę doświadczeń użytkowników: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wszyscy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mówić (ponownie) o sztucznej inteligencji w sieciach.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podstawowe trendy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dotyczyły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zaspokojenia wyższego zapotrzebowania na przepustowość, zabezpieczenia i ochrony inwestycji w przyszłości oraz znalezienia sposobów na bardziej wydajne i skuteczne zarządzanie sieciami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produktach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od pewnego czasu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do poprawy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autodiagnostyki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naprawy swoich produktów</w:t>
      </w:r>
      <w:r>
        <w:rPr>
          <w:rFonts w:ascii="calibri" w:hAnsi="calibri" w:eastAsia="calibri" w:cs="calibri"/>
          <w:sz w:val="24"/>
          <w:szCs w:val="24"/>
        </w:rPr>
        <w:t xml:space="preserve">. Zbiera również informacje z zainstalowanych urządzeń i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dane </w:t>
      </w: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 AI</w:t>
      </w:r>
      <w:r>
        <w:rPr>
          <w:rFonts w:ascii="calibri" w:hAnsi="calibri" w:eastAsia="calibri" w:cs="calibri"/>
          <w:sz w:val="24"/>
          <w:szCs w:val="24"/>
        </w:rPr>
        <w:t xml:space="preserve">, przekazując te informacje bezpośrednio do działu badawczo-rozwojowego i pomagając skoncentrować wysiłki na obszarach, które będą miały najbardziej pozytywny wpływ. Sztuczna inteligencja</w:t>
      </w:r>
      <w:r>
        <w:rPr>
          <w:rFonts w:ascii="calibri" w:hAnsi="calibri" w:eastAsia="calibri" w:cs="calibri"/>
          <w:sz w:val="24"/>
          <w:szCs w:val="24"/>
          <w:b/>
        </w:rPr>
        <w:t xml:space="preserve"> pomoże również poprawić bezpieczeństwo sieci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ułatwi i przyspieszy diagnozowanie i rozwiązywanie problemów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WiFi 7 i przyspieszenie rozwoju przełączników multi-gig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Kevin przedstawia swoje oczekiwania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silnego wzrostu popularności WiFi 7</w:t>
      </w:r>
      <w:r>
        <w:rPr>
          <w:rFonts w:ascii="calibri" w:hAnsi="calibri" w:eastAsia="calibri" w:cs="calibri"/>
          <w:sz w:val="24"/>
          <w:szCs w:val="24"/>
        </w:rPr>
        <w:t xml:space="preserve">. Przewiduje, że stanie się on dominującym standardem,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WiFi 6 jako opcję przyjazną dla budżetu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wybiorą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oskonałą przepustowość, niskie opóźnienia oraz dodatkowe zabezpieczenie na przyszłość i ochronę inwestycji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 również przyspieszenie </w:t>
      </w:r>
      <w:r>
        <w:rPr>
          <w:rFonts w:ascii="calibri" w:hAnsi="calibri" w:eastAsia="calibri" w:cs="calibri"/>
          <w:sz w:val="24"/>
          <w:szCs w:val="24"/>
          <w:b/>
        </w:rPr>
        <w:t xml:space="preserve">rozwoju przełączników multi-gigowych</w:t>
      </w:r>
      <w:r>
        <w:rPr>
          <w:rFonts w:ascii="calibri" w:hAnsi="calibri" w:eastAsia="calibri" w:cs="calibri"/>
          <w:sz w:val="24"/>
          <w:szCs w:val="24"/>
        </w:rPr>
        <w:t xml:space="preserve">, głównie za sprawą przyjęcia WiFi 7. Zyxel Networks planuje</w:t>
      </w:r>
      <w:r>
        <w:rPr>
          <w:rFonts w:ascii="calibri" w:hAnsi="calibri" w:eastAsia="calibri" w:cs="calibri"/>
          <w:sz w:val="24"/>
          <w:szCs w:val="24"/>
          <w:b/>
        </w:rPr>
        <w:t xml:space="preserve"> w 2025 roku </w:t>
      </w:r>
      <w:r>
        <w:rPr>
          <w:rFonts w:ascii="calibri" w:hAnsi="calibri" w:eastAsia="calibri" w:cs="calibri"/>
          <w:sz w:val="24"/>
          <w:szCs w:val="24"/>
        </w:rPr>
        <w:t xml:space="preserve">uruchomić swój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przełącznik</w:t>
      </w:r>
      <w:r>
        <w:rPr>
          <w:rFonts w:ascii="calibri" w:hAnsi="calibri" w:eastAsia="calibri" w:cs="calibri"/>
          <w:sz w:val="24"/>
          <w:szCs w:val="24"/>
        </w:rPr>
        <w:t xml:space="preserve">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25G na portach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 100G na łączu uplink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usługi zarządzane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zmiany będą również napędzać </w:t>
      </w:r>
      <w:r>
        <w:rPr>
          <w:rFonts w:ascii="calibri" w:hAnsi="calibri" w:eastAsia="calibri" w:cs="calibri"/>
          <w:sz w:val="24"/>
          <w:szCs w:val="24"/>
          <w:b/>
        </w:rPr>
        <w:t xml:space="preserve">dalszy rozwój usług zarządzanych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aktywację platformy zarządzania chmurą 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Networks. Umożliwia ona administratorom i dostawcom usług zarządzanych zdalną konfigurację, monitorowanie i zarządzanie urządzeniami Zyxel Networks. Nebula była </w:t>
      </w:r>
      <w:r>
        <w:rPr>
          <w:rFonts w:ascii="calibri" w:hAnsi="calibri" w:eastAsia="calibri" w:cs="calibri"/>
          <w:sz w:val="24"/>
          <w:szCs w:val="24"/>
          <w:b/>
        </w:rPr>
        <w:t xml:space="preserve">najszybciej rozwijającym się obszarem działalności firmy w ubiegłym roku </w:t>
      </w:r>
      <w:r>
        <w:rPr>
          <w:rFonts w:ascii="calibri" w:hAnsi="calibri" w:eastAsia="calibri" w:cs="calibri"/>
          <w:sz w:val="24"/>
          <w:szCs w:val="24"/>
        </w:rPr>
        <w:t xml:space="preserve">i oczekuje się dalszego wzrostu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usługi zarządzane - zarówno w zakresie sieci, jak i bezpieczeństwa - ma sens zarówno dla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użytkowników końcowych</w:t>
      </w:r>
      <w:r>
        <w:rPr>
          <w:rFonts w:ascii="calibri" w:hAnsi="calibri" w:eastAsia="calibri" w:cs="calibri"/>
          <w:sz w:val="24"/>
          <w:szCs w:val="24"/>
        </w:rPr>
        <w:t xml:space="preserve"> korzystających z sieci, jak i dla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MSP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ma 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zatrudniania osoby odpowiedzialnej za zarządzanie siecią i cyberbezpieczeństwo. Można to pozostawić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ekspertowi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będzie czuwał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nad siecią na odległość</w:t>
      </w:r>
      <w:r>
        <w:rPr>
          <w:rFonts w:ascii="calibri" w:hAnsi="calibri" w:eastAsia="calibri" w:cs="calibri"/>
          <w:sz w:val="24"/>
          <w:szCs w:val="24"/>
        </w:rPr>
        <w:t xml:space="preserve"> - mówi Kevin.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podcast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podcaście Kevin omawia wszystkie te trendy z </w:t>
      </w:r>
      <w:r>
        <w:rPr>
          <w:rFonts w:ascii="calibri" w:hAnsi="calibri" w:eastAsia="calibri" w:cs="calibri"/>
          <w:sz w:val="24"/>
          <w:szCs w:val="24"/>
          <w:b/>
        </w:rPr>
        <w:t xml:space="preserve">Michelem Nicolaiem</w:t>
      </w:r>
      <w:r>
        <w:rPr>
          <w:rFonts w:ascii="calibri" w:hAnsi="calibri" w:eastAsia="calibri" w:cs="calibri"/>
          <w:sz w:val="24"/>
          <w:szCs w:val="24"/>
        </w:rPr>
        <w:t xml:space="preserve">, starszym regionalnym inżynierem sprzedaży w regionie EMEA; </w:t>
      </w:r>
      <w:r>
        <w:rPr>
          <w:rFonts w:ascii="calibri" w:hAnsi="calibri" w:eastAsia="calibri" w:cs="calibri"/>
          <w:sz w:val="24"/>
          <w:szCs w:val="24"/>
          <w:b/>
        </w:rPr>
        <w:t xml:space="preserve">Hugh Simpsonem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marketingu w regionie EMEA - Wireless; oraz</w:t>
      </w:r>
      <w:r>
        <w:rPr>
          <w:rFonts w:ascii="calibri" w:hAnsi="calibri" w:eastAsia="calibri" w:cs="calibri"/>
          <w:sz w:val="24"/>
          <w:szCs w:val="24"/>
          <w:b/>
        </w:rPr>
        <w:t xml:space="preserve"> Luke’m Harley’em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rynku w regionie EMEA - Switch.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podcastu w języku angielskim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tekstu Kevina Drainkalla na blogu Zyxel Networks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uzzsprout.com/2152480/episodes/16412621-looking-ahead-at-the-trends-in-2025" TargetMode="External"/><Relationship Id="rId10" Type="http://schemas.openxmlformats.org/officeDocument/2006/relationships/hyperlink" Target="https://www.zyxel.com/pl/pl/newsroom/press-releases/zyxel-networks-highlights-ai-and-wifi-7-as-the-key-networking-trends-of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2026-01-18T00:37:19+01:00</dcterms:created>
  <dcterms:modified xsi:type="dcterms:W3CDTF">2026-01-18T00:37:19+01:00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